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778"/>
        <w:gridCol w:w="5253"/>
        <w:gridCol w:w="1704"/>
        <w:gridCol w:w="1960"/>
      </w:tblGrid>
      <w:tr w:rsidR="0082447C" w:rsidRPr="0082447C" w:rsidTr="00FB3901">
        <w:trPr>
          <w:trHeight w:val="452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PODSTAWOWE WYMAGANIA, JAKIE POWINIEN SPEŁNIAĆ OFEROWANY POJAZD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PROPOZYCJE WYKONAWCY</w:t>
            </w: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Podstawowe wymagania, jakie powinien spełniać oferowany samochód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Podwozie z kabiną</w:t>
            </w: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Musi spełniać wymagania polskich przepisów o ruchu drogowym, z uwzględnieniem wymagań dotyczących pojazdów uprzywilejowanych, zgodnie z ustawą „Prawo o ruchu drogowym”.</w:t>
            </w:r>
          </w:p>
          <w:p w:rsidR="0082447C" w:rsidRPr="0082447C" w:rsidRDefault="0082447C" w:rsidP="0082447C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Musi posiadać oznakowanie zgodne z załącznikiem nr 1, do Zarządzenia Komendanta Głównego PSP z dnia 20 stycznia 2006 r.</w:t>
            </w:r>
          </w:p>
          <w:p w:rsidR="0082447C" w:rsidRPr="0082447C" w:rsidRDefault="0082447C" w:rsidP="0082447C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Samochód w dniu odbioru musi posiadać świadectwo dopuszczenia do użytkowania w Jednostkach Państwowej Straży Pożarnej wydany przez Centrum Naukowo-Badawczego Ochrony Przeciwpożarowej w Józefowie k/Otwocka.</w:t>
            </w:r>
          </w:p>
          <w:p w:rsidR="0082447C" w:rsidRPr="0082447C" w:rsidRDefault="0082447C" w:rsidP="0082447C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Musi posiadać aktualne świadectwo homologacji podwozia.</w:t>
            </w:r>
          </w:p>
          <w:p w:rsidR="0082447C" w:rsidRPr="0082447C" w:rsidRDefault="0082447C" w:rsidP="0082447C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Musi spełniać wymagania ogólne i szczegółowe przewidziane dla średniego samochodu ratowniczo-gaśniczego – zgodnie z normą PN-EN 1846.</w:t>
            </w:r>
          </w:p>
          <w:p w:rsidR="0082447C" w:rsidRPr="000465BC" w:rsidRDefault="0082447C" w:rsidP="0082447C">
            <w:pPr>
              <w:numPr>
                <w:ilvl w:val="0"/>
                <w:numId w:val="1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465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Pojazd oraz podwozie fabrycznie nowe, rok produkcji min. 2018.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Podwozie z kabiną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Podwozie z kabiną</w:t>
            </w: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Masa całkowita pojazdu gotowego do akcji ratowniczo – gaśniczej (pojazd z załogą, pełnymi zbiornikami, zabudową i wyposażeniem) nie może przekroczyć 16000 kg.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Podać bilans masowy pojazdu z wyszczególnieniem na: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masę całkowitą pojazdu z załogą, pełnymi zbiornikami, wyposażeniem,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masę własną pojazdu,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masę wyposażenia,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naciski na oś przednią i tylną,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obciążenia strony lewej i prawej pojazdu,</w:t>
            </w:r>
          </w:p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(dopuszczalna różnica w obciążeniu strony lewej i prawej nie może przekroczyć 3 %).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Podać wartość</w:t>
            </w: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Pojazd gotowy do akcji (pojazd z załogą, pełnymi zbiornikami, zabudową i wyposażeniem) powinien mieć: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Kąt natarcia: min. 28º,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Kąt zejścia: min. 25º,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Prześwit pod osiami: min. 300 mm,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Wysokość całkowita pojazdu: max. 3300 mm,</w:t>
            </w:r>
          </w:p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Kąt </w:t>
            </w:r>
            <w:proofErr w:type="spellStart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rampowy</w:t>
            </w:r>
            <w:proofErr w:type="spellEnd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 min. 25º.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Podać wartość</w:t>
            </w: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Rezerwa masy pojazdu gotowego do akcji ratowniczo – gaśniczej (pojazd z załogą, pełnymi zbiornikami, zabudową i wyposażeniem) w stosunku do dopuszczalnej masy całkowitej pojazdu określonej przez producenta (liczone do tzw. DMC technicznej) min. 10 %.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Podać wartość</w:t>
            </w: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Stały napęd obu osi 4x4, skrzynia redukcyjna, możliwość blokady mechanizmów różnicowych min. osi tylnej oraz między osiowego.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Ogumienie z bieżnikiem uniwersalnym dostosowanym do różnych warunków atmosferycznych (wielosezonowe), na osi tylnej ogumienie podwójne. Pełnowymiarowe koło zapasowe bez konieczności stałego przewożenia w samochodzie.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Podwozie samochodu z silnikiem o zapłonie samoczynnym przystosowanym do ciągłej pracy bez uzupełniania cieczy chłodzącej, oleju oraz przekraczania dopuszczalnych parametrów pracy określonych przez producenta. 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Minimalna moc silnika: 206 </w:t>
            </w:r>
            <w:proofErr w:type="spellStart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kW.</w:t>
            </w:r>
            <w:proofErr w:type="spellEnd"/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Silnik spełniający normy czystości spalin EURO 6.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Podwozie wyposażone w mechaniczną skrzynię biegów z maksymalnym układem biegów 6+1 (wsteczny).</w:t>
            </w:r>
          </w:p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Pojazd wyposażony w hamulce tarczowe na wszystkich osiach.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Podać wartość</w:t>
            </w: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2.7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Kabina czterodrzwiowa, jednomodułowa, z szkieletem z blachy cynkowanej zapewniająca dostęp do silnika z podwójnym systemem zabezpieczającym przed jej przypadkowym odchyleniem w czasie jazdy, o układzie miejsc 1+1+4 (siedzenia przodem do kierunku jazdy). Kabina posiada przednią szybę klejoną, pozostałe ze szkła bezodpryskowego. Podłoga kabiny musi mieć powierzchnię antypoślizgową. Przestrzeń pomiędzy maksymalnie odsuniętym do tyłu fotelem kierowcy, a tylną ścianą kabiny minimum 1100 mm. Wyklucza się możliwość zastosowania kabiny załogowej osiągniętej poprzez skręcenie kabiny dziennej z modułem kabiny brygadowej.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Kabina wyposażona minimum w: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indywidualne oświetlenie do czytania mapy dla pozycji dowódcy,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uchwyty do trzymania dla załogi w tylnej części kabiny,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elektrycznie sterowane szyby w drzwiach przednich,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•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lusterko </w:t>
            </w:r>
            <w:proofErr w:type="spellStart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rampowe</w:t>
            </w:r>
            <w:proofErr w:type="spellEnd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– krawężnikowe z prawej strony,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lusterko </w:t>
            </w:r>
            <w:proofErr w:type="spellStart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rampowe</w:t>
            </w:r>
            <w:proofErr w:type="spellEnd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– dojazdowe, przednie,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główny wyłącznik oświetlenia skrytek,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reflektor </w:t>
            </w:r>
            <w:proofErr w:type="spellStart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pogorzeliskowy</w:t>
            </w:r>
            <w:proofErr w:type="spellEnd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(szperacz) z mocowaniem na zewnątrz kabiny,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zewnętrzną osłonę przeciwsłoneczną z przodu dachu kabiny,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informację o włączonym/wyłączonym ogrzewaniu przedziału autopompy,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radio,</w:t>
            </w:r>
          </w:p>
          <w:p w:rsidR="0082447C" w:rsidRPr="0082447C" w:rsidRDefault="0082447C" w:rsidP="0082447C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mocowanie 4 szt. aparatów ochrony dróg oddechowych umożliwiającym samodzielne zakładanie aparatu bez zdejmowania ze stelaża, </w:t>
            </w:r>
          </w:p>
          <w:p w:rsidR="0082447C" w:rsidRPr="0082447C" w:rsidRDefault="0082447C" w:rsidP="0082447C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siedzenia pokryte materiałem łatwym w utrzymaniu czystości,</w:t>
            </w:r>
          </w:p>
          <w:p w:rsidR="0082447C" w:rsidRPr="0082447C" w:rsidRDefault="0082447C" w:rsidP="0082447C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wszystkie fotele wyposażone w pasy bezpieczeństwa bezwładnościowe i zagłówki,</w:t>
            </w:r>
          </w:p>
          <w:p w:rsidR="0082447C" w:rsidRPr="0082447C" w:rsidRDefault="0082447C" w:rsidP="0082447C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klimatyzacja manualna,</w:t>
            </w:r>
          </w:p>
          <w:p w:rsidR="0082447C" w:rsidRPr="0082447C" w:rsidRDefault="0082447C" w:rsidP="0082447C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tempomat,</w:t>
            </w:r>
          </w:p>
          <w:p w:rsidR="0082447C" w:rsidRPr="0082447C" w:rsidRDefault="0082447C" w:rsidP="0082447C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kamerę cofania,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•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podest z zasilaniem do ładowarek radiotelefonów przenośnych, latarek itd. z wyprowadzonym niezależnym zasilaniem 12V, min. 10 A, z układem zabezpieczającym, automatycznie odłączającym zasilanie ładowarek przy napięciu na zaciskach akumulatora poniżej 22,5 V, wraz z układem pomiarowym wskazującym aktualne napięcie na zaciskach akumulatora.</w:t>
            </w:r>
          </w:p>
          <w:p w:rsidR="0082447C" w:rsidRPr="0082447C" w:rsidRDefault="0082447C" w:rsidP="0082447C">
            <w:pPr>
              <w:numPr>
                <w:ilvl w:val="0"/>
                <w:numId w:val="3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przygotowana instalacja pod radiotelefon przewoźny oraz radiotelefony przenośne dostarczone przez Zamawiającego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2.8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Kolor: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elementy podwozia – czarne lub grafitowe, 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błotniki i zderzaki – białe,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kabina, zabudowa – czerwone RAL 3000,</w:t>
            </w:r>
          </w:p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drzwi żaluzjowe w kolorze naturalnego aluminium.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Pojazd musi być wyposażony w urządzenie </w:t>
            </w:r>
            <w:proofErr w:type="spellStart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sygnalizacyjno</w:t>
            </w:r>
            <w:proofErr w:type="spellEnd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– ostrzegawcze, akustyczne i świetlne (minimum 2 punkty 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świetlne LED, głośnik min. 100W), urządzenie akustyczne powinno umożliwiać podawanie komunikatów słownych. 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Pojazd musi być dodatkowo wyposażony w: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dwie lampy sygnalizacyjne niebieskie (stroboskopowe lub LED) z przodu pojazdu,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zestaw żółtych lamp na tylnej ścianie zabudowy do kierowania ruchem pojazdów, 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dodatkowy sygnał pneumatyczny, włączany dodatkowym włącznikiem z miejsca kierowcy,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sygnalizację świetlną i dźwiękową włączonego biegu wstecznego,</w:t>
            </w:r>
          </w:p>
          <w:p w:rsidR="0082447C" w:rsidRPr="0082447C" w:rsidRDefault="0082447C" w:rsidP="0082447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- 4 sztuki halogenów dalekosiężnych montowanych na belce z przodu pojazdu.</w:t>
            </w:r>
          </w:p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Wszystkie lampy zabezpieczone przed uszkodzeniem.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Instalacja elektryczna 24 V. Moc alternatora i pojemność akumulatorów musi zapewnić pełne zapotrzebowanie na energię elektryczną przy jej maksymalnym obciążeniu.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Instalacja musi być wyposażona w główny wyłącznik prądu, nieodłączający urządzeń wymagających stałego zasilania.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Pojazd wyposażony w gniazdo z wtyczką do ładowania akumulatorów ze źródła zewnętrznego (sygnalizacja podłączenia do zewnętrznego źródła w kabinie kierowcy).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Wszelkie funkcje wszystkich układów i urządzeń pojazdu muszą zachować swoje właściwości pracy w temperaturach otoczenia: od - 25ºC do + 45º C.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2.14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Wylot spalin nie może być skierowany na stanowisko obsługi poszczególnych urządzeń pojazdu oraz powinien być umieszczony za kabiną pojazdu i skierowany w lewo.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Pojemność zbiornika paliwa powinna zapewniać przejazd min. 300 km lub 4 godz. pracę autopompy. 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ind w:left="159" w:hanging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2.16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Pojazd wyposażony w zaczep holowniczy typu sworzeń-ucho posiadający homologację lub znak bezpieczeństwa do holowania przyczepy o masie całkowitej minimum 3,5 t z gniazdem elektrycznym i pneumatycznym do podłączenia zasilania przyczepy.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2.17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Oznakowanie pojazdów numerami operacyjnymi zgodnie z wykazem dostarczonym przez zamawiającego.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318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Zabudowa pożarnicza: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Zabudowa pożarnicza:</w:t>
            </w:r>
          </w:p>
        </w:tc>
      </w:tr>
      <w:tr w:rsidR="0082447C" w:rsidRPr="0082447C" w:rsidTr="00FB3901">
        <w:trPr>
          <w:trHeight w:val="318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Zabudowa musi być wykonana z aluminium (szkielet) z poszyciem z tego samego materiału. 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Wewnętrza cześć zabudowy wykończona blachą anodowaną, a zewnętrzna lakierowaną. Dopuszcza się aby zabudowa 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posiadało jedno oblachowanie spełniające powyższe wymaganie. Zabudowa powinna być zamontowana na ramie pośredniej wyposażonej w amortyzujące elementy metalowo-gumowe. Dach zabudowy musi być wykonany w formie antypoślizgowego podestu roboczego bez wystających elementów zbiorników środków gaśniczych (tj. przelewy / właz). Dach zabudowy powinien być płaski z wyznaczonymi ścieżkami komunikacji. Na bocznych ścianach zabudowy zastosować taśmy odblaskowe zwiększające widoczność pojazdu (w nocy lub warunkach ograniczonej widoczności). 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tylnej części dachu zamontowane powinno być działko wodno-pianowe wykonane ze stali nierdzewnej o wydajność min. 1600 dm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/min, wyposażone w zawór odcinający zamontowany u podstawy działka. Działko musi posiadać blokady położenia w pionie i poziomie. Działko w pozycji złożonej nie powinno być wyższe (mierząc od powierzchni dachu) niż 320 mm.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Aluminiowa drabina do wejścia na dach umieszczona na tylnej ścianie zabudowy. Stopnie w wykonaniu antypoślizgowym ze składanym ostatnim odcinkiem. Górna część drabinki wyposażona w uchwyty ułatwiające wchodzenie z pełnym ostatnim stopniem stopień zlokalizowany jak najbliżej powierzchni dachu) 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Zabudowa wykonana w układzie skrytek 3+3+1. Boczne skrytki zabudowy powinny być o jednakowej szerokości (±10%) oraz minimalnej głębokości 550 mm, zamykane żaluzjami wodo- i pyłoszczelnymi wspomaganymi systemem sprężynowym wykonane z materiałów odpornych na korozję, wyposażone w zamki zamykane na klucz, jeden klucz powinien pasować do wszystkich zamków. Zamknięcia żaluzji typu rurkowego (bar-lock). Skrytki na sprzęt i przedział autopompy muszą być wyposażone w oświetlenie włączane automatycznie po otwarciu skrytki. Konstrukcja skrytek zapewniająca odprowadzenie wody z ich wnętrza.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Aranżacja skrytek powinna być wykonana w sposób ergonomiczny z możliwością późniejszej zmiany aranżacji przez użytkownika końcowego. Głębokość użytkowa skrytki nie powinna być mniejsza niż 550 mm. 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Zastosowane półki sprzętowe wykonane z aluminium, w systemie z możliwością regulacji wysokości półek. 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Prowadnice do półek wykonane w aluminium i zintegrowane z szkieletem zabudowy. 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 do skrytek bocznych zapewniony poprzez uchylane podesty zlokalizowane pod każdą ze skrytek. 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Dostęp do skrytki zlokalizowanej nad tylną osią powinien być możliwy poprzez uchylany stopień w formie nadkola. 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W pozycji rozłożonej wszystkie podesty powinny być na jednakowej wysokości (± 10 %) oraz na pełnej szerokości skrytki. Otwarcie podestów musi być sygnalizowane w kabinie kierowcy. 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Pojazd powinien posiadać oświetlenie typu LED pola pracy wokół samochodu zapewniające oświetlenie w warunkach 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słabej widoczności min. 15 luksów w odległości 1 m od pojazdu. 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Szuflady i wysuwane tace muszą się automatycznie blokować w pozycji zamkniętej i całkowicie otwartej oraz posiadać zabezpieczenie przed całkowitym wyciągnięciem (wypadnięciem z prowadnic). Uchwyty, klamki wszystkich urządzeń samochodu, drzwi żaluzjowych, szuflad, tac, muszą być tak skonstruowane, aby umożliwiały ich obsługę w rękawicach.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3.8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Elementy wystające w pozycji otwartej powyżej 250 mm poza obrys pojazdu muszą posiadać oznakowanie ostrzegawcze.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3.9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Powierzchnie platform, podestu roboczego i podłogi kabiny w wykonaniu antypoślizgowym.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3.10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Zbiornik wody wykonany z materiału odpornego na korozję, usytuowany wzdłużnie, wyposażony w oprzyrządowanie umożliwiające jego bezpieczną eksploatację z układem zabezpieczającym przed wypływem wody w czasie jazdy. 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Zbiornik powinien być zamocowany w ramie pośredniej (niezależnie od zabudowy) w sposób uniemożliwiający jego przemieszczenie się (niezależnie od innych zastosowanych środków mocowania zbiornika). Powinna zostać zachowana możliwość demontażu zbiornika bez konieczności demontażu całej zabudowy (właz dachowy umożliwiający jego wymianę). 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Zbiornik powinien: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pojemność min. 3000 l (±1%),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nadciśnienie testowe 20 </w:t>
            </w:r>
            <w:proofErr w:type="spellStart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kPa</w:t>
            </w:r>
            <w:proofErr w:type="spellEnd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umieszczony być na ramie zabudowy,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posiadać dolny otwór umożliwiający czyszczenie o średnicy 75mm,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posiadać nasadę 1x75 z zaworem do napełniania zbiornika z hydrantu.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3.11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Zbiornik środka pianotwórczego o pojemności min. 10 % pojemności zbiornika wody i nadciśnieniu testowym 20 </w:t>
            </w:r>
            <w:proofErr w:type="spellStart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kPa</w:t>
            </w:r>
            <w:proofErr w:type="spellEnd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oraz: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powinien być odporny na działanie dopuszczonych do stosowania środków pianotwórczych,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powinienem być wyposażony w oprzyrządowanie zapewniające jego bezpieczną eksploatację,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napełnianie zbiornika powinno być możliwe z poziomu terenu i z dachu pojazdu.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ind w:left="159" w:hanging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3.12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Autopompa zlokalizowana z tyłu pojazdu w przedziale zamykanym drzwiami żaluzjowymi. Wszystkie elementy układu </w:t>
            </w:r>
            <w:proofErr w:type="spellStart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wodno</w:t>
            </w:r>
            <w:proofErr w:type="spellEnd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pianowego muszą być odporne na korozję i działanie dopuszczonych do stosowania środków pianotwórczych i modyfikatorów. Konstrukcja układu wodno-pianowego powinna umożliwić jego całkowite odwodnienie.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ind w:left="159" w:hanging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3.13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Autopompa dwuzakresowa o wydajności: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min. 2800 l/min przy ciśnieniu 0,8 </w:t>
            </w:r>
            <w:proofErr w:type="spellStart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głębokości ssania 1,5 m,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min. 400 l/min. przy ciśnieniu 4 </w:t>
            </w:r>
            <w:proofErr w:type="spellStart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MPa</w:t>
            </w:r>
            <w:proofErr w:type="spellEnd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Autopompa musi umożliwiać jednoczesne podawanie wody ze stopnia niskiego i wysokiego ciśnienia. 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Mechaniczna zmiana stopnia ciśnienia pompy, wyklucza się możliwość załączania stopnia wysokiego ciśnienia za pomocą zdalnie sterowanych zaworów.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Autopompa smarowana olejami i smarami stałymi w celu poprawnego funkcjonowania. Wyklucza się konieczność uzupełniania olejów i smarów pomiędzy okresami zalecanymi przez producenta, tzn. nie częściej niż 250 motogodzin lub co 12 miesięcy.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3.14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Autopompa musi umożliwiać podanie wody i wodnego roztworu środka pianotwórczego do min.: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dwóch nasad tłocznych wielkości 75 zlokalizowanych z tyłu pojazdu,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17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wysokociśnieniowej linii szybkiego natarcia,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działka wodno-pianowego.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 wlotach ssawnych i do napełniania zbiornika muszą być zamontowane elementy zabezpieczające przed przedostaniem się do układu wodno-pianowego zanieczyszczeń stałych.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ind w:left="159" w:hanging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0465BC" w:rsidRDefault="0082447C" w:rsidP="0082447C">
            <w:pPr>
              <w:spacing w:before="100" w:beforeAutospacing="1" w:after="119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3.15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Układ wodno-pianowy wyposażony w ręczny dozownik środka pianotwórczego umożliwiający uzyskanie stężeń w zakresie od 3% - 6% w całym zakresie pracy autopompy.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ind w:left="159" w:hanging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0465BC" w:rsidRDefault="0082447C" w:rsidP="0082447C">
            <w:pPr>
              <w:spacing w:before="100" w:beforeAutospacing="1" w:after="119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3.16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Układ wodno-pianowy zabudowany w taki sposób aby parametry autopompy przy zasilaniu ze zbiornika samochodu były nie mniejsze niż przy zasilaniu ze zbiornika zewnętrznego dla głębokości ssania 1,5 m oraz musi być wyposażona w automatycznie uruchamiane urządzenie odpowietrzające, które umożliwia zassanie wody z głębokości 1,5 m w czasie do 30 sekund, a z głębokości 7,5 m w czasie do 60 sekund.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ind w:left="159" w:hanging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0465BC" w:rsidRDefault="0082447C" w:rsidP="0082447C">
            <w:pPr>
              <w:spacing w:before="100" w:beforeAutospacing="1" w:after="119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3.17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Przedział autopompy musi być wyposażony w system ogrzewania tego samego producenta jak urządzenie w kabinie kierowcy, skutecznie zabezpieczający układ wodno-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pianowy i autopompę przed zamarzaniem w temperaturze do 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-25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C, działający niezależnie od pracy silnika.</w:t>
            </w:r>
          </w:p>
        </w:tc>
        <w:tc>
          <w:tcPr>
            <w:tcW w:w="1704" w:type="dxa"/>
            <w:hideMark/>
          </w:tcPr>
          <w:p w:rsidR="0082447C" w:rsidRPr="000465B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0465BC" w:rsidRDefault="0082447C" w:rsidP="0082447C">
            <w:pPr>
              <w:spacing w:before="100" w:beforeAutospacing="1" w:after="119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61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3.18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Samochód musi być wyposażony w co najmniej jedną wysokociśnieniową linię szybkiego natarcia o długości węża min. 60 m na zwijadle, zakończoną prądownicą wodno-pianową o regulowanej wydajności z prądem zwartym i rozproszonym. Zwijadło linii wysokociśnieniowej powinno być poprzedzone zaworem odcinającym wodę. 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ind w:left="215" w:hanging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</w:tr>
      <w:tr w:rsidR="0082447C" w:rsidRPr="0082447C" w:rsidTr="00FB3901">
        <w:trPr>
          <w:trHeight w:val="369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3.19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 przedziale autopompy muszą znajdować się co najmniej następujące urządzenia kontrolno-sterownicze pracy pompy: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manowakuometr,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manometr niskiego ciśnienia,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manometr wysokiego ciśnienia,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manometr linii napełniania hydrantowego,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215" w:right="731" w:hanging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wskaźnik poziomu wody w zbiorniku samochodu,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wskaźnik poziomu środka pianotwórczego w zbiorniku,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miernik prędkości obrotowej wału pompy,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regulator prędkości obrotowej silnika pojazdu,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wyłącznik silnika pojazdu,</w:t>
            </w:r>
          </w:p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licznik motogodzin pracy autopompy.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369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3.20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ind w:left="28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Zabudowa wyposażona powinna być w wysuwany pneumatycznie, obrotowy maszt oświetleniowy zabudowany na stałe w samochodzie z </w:t>
            </w:r>
            <w:proofErr w:type="spellStart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najaśnicami</w:t>
            </w:r>
            <w:proofErr w:type="spellEnd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LED. Wysokość min. 4,5 m od podłoża z możliwością sterowania </w:t>
            </w:r>
            <w:proofErr w:type="spellStart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najaśnicami</w:t>
            </w:r>
            <w:proofErr w:type="spellEnd"/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dwóch płaszczyznach. Urządzenie powinno mieć funkcję automatycznego składania oraz odporny na zabrudzenia przewodowy panel sterowania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447C" w:rsidRPr="0082447C" w:rsidTr="00FB3901">
        <w:trPr>
          <w:trHeight w:val="1770"/>
        </w:trPr>
        <w:tc>
          <w:tcPr>
            <w:tcW w:w="778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3.21</w:t>
            </w:r>
          </w:p>
        </w:tc>
        <w:tc>
          <w:tcPr>
            <w:tcW w:w="5253" w:type="dxa"/>
            <w:hideMark/>
          </w:tcPr>
          <w:p w:rsidR="0082447C" w:rsidRPr="0082447C" w:rsidRDefault="0082447C" w:rsidP="0082447C">
            <w:pPr>
              <w:shd w:val="clear" w:color="auto" w:fill="FFFFFF"/>
              <w:spacing w:before="100" w:beforeAutospacing="1" w:after="119"/>
              <w:ind w:left="28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2447C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eastAsia="pl-PL"/>
              </w:rPr>
              <w:t xml:space="preserve">Pojazd wyposażony w wyciągarkę o napędzie elektrycznym i sile uciągu min. 9 t z liną o długości co najmniej 28m wychodzącą z przodu pojazdu. Wyciągarka powinna być umiejscowiona na podstawie zabezpieczonej antykorozyjnie poprzez </w:t>
            </w:r>
            <w:proofErr w:type="spellStart"/>
            <w:r w:rsidRPr="0082447C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eastAsia="pl-PL"/>
              </w:rPr>
              <w:t>ocynk</w:t>
            </w:r>
            <w:proofErr w:type="spellEnd"/>
            <w:r w:rsidRPr="0082447C">
              <w:rPr>
                <w:rFonts w:ascii="Calibri" w:eastAsia="Times New Roman" w:hAnsi="Calibri" w:cs="Times New Roman"/>
                <w:color w:val="000000"/>
                <w:spacing w:val="-2"/>
                <w:sz w:val="20"/>
                <w:szCs w:val="20"/>
                <w:lang w:eastAsia="pl-PL"/>
              </w:rPr>
              <w:t>. Wyciągarka ponadto wyposażona powinna być w pokrowiec ochronny.</w:t>
            </w:r>
          </w:p>
        </w:tc>
        <w:tc>
          <w:tcPr>
            <w:tcW w:w="1704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hideMark/>
          </w:tcPr>
          <w:p w:rsidR="0082447C" w:rsidRPr="0082447C" w:rsidRDefault="0082447C" w:rsidP="0082447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B3901" w:rsidTr="00FB3901">
        <w:trPr>
          <w:trHeight w:val="1770"/>
        </w:trPr>
        <w:tc>
          <w:tcPr>
            <w:tcW w:w="778" w:type="dxa"/>
          </w:tcPr>
          <w:p w:rsidR="00FB3901" w:rsidRPr="00D302EE" w:rsidRDefault="00826AD6">
            <w:pPr>
              <w:rPr>
                <w:b/>
              </w:rPr>
            </w:pPr>
            <w:r w:rsidRPr="00D302EE">
              <w:rPr>
                <w:b/>
              </w:rPr>
              <w:t>3.22</w:t>
            </w:r>
          </w:p>
        </w:tc>
        <w:tc>
          <w:tcPr>
            <w:tcW w:w="5253" w:type="dxa"/>
          </w:tcPr>
          <w:p w:rsidR="00FB3901" w:rsidRPr="00D302EE" w:rsidRDefault="0063532C" w:rsidP="00D302EE">
            <w:pPr>
              <w:rPr>
                <w:b/>
              </w:rPr>
            </w:pPr>
            <w:r w:rsidRPr="00D302EE">
              <w:rPr>
                <w:b/>
              </w:rPr>
              <w:t xml:space="preserve">Aranżacja skrzynek oraz sposób mocowania </w:t>
            </w:r>
            <w:r w:rsidR="00D302EE" w:rsidRPr="00D302EE">
              <w:rPr>
                <w:b/>
              </w:rPr>
              <w:t>wyposażenia muszą być dostosowane do sprzętu dostarczonego przez Zamawiającego celem jego zamontowania w zabudowie samochodu.</w:t>
            </w:r>
          </w:p>
        </w:tc>
        <w:tc>
          <w:tcPr>
            <w:tcW w:w="1704" w:type="dxa"/>
          </w:tcPr>
          <w:p w:rsidR="00FB3901" w:rsidRDefault="00FB3901"/>
        </w:tc>
        <w:tc>
          <w:tcPr>
            <w:tcW w:w="1960" w:type="dxa"/>
          </w:tcPr>
          <w:p w:rsidR="00FB3901" w:rsidRDefault="00FB3901"/>
        </w:tc>
      </w:tr>
    </w:tbl>
    <w:p w:rsidR="00DB2645" w:rsidRDefault="00DB2645"/>
    <w:sectPr w:rsidR="00DB2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A6" w:rsidRDefault="00E643A6" w:rsidP="000465BC">
      <w:pPr>
        <w:spacing w:after="0" w:line="240" w:lineRule="auto"/>
      </w:pPr>
      <w:r>
        <w:separator/>
      </w:r>
    </w:p>
  </w:endnote>
  <w:endnote w:type="continuationSeparator" w:id="0">
    <w:p w:rsidR="00E643A6" w:rsidRDefault="00E643A6" w:rsidP="000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BC" w:rsidRDefault="000465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BC" w:rsidRDefault="000465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BC" w:rsidRDefault="00046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A6" w:rsidRDefault="00E643A6" w:rsidP="000465BC">
      <w:pPr>
        <w:spacing w:after="0" w:line="240" w:lineRule="auto"/>
      </w:pPr>
      <w:r>
        <w:separator/>
      </w:r>
    </w:p>
  </w:footnote>
  <w:footnote w:type="continuationSeparator" w:id="0">
    <w:p w:rsidR="00E643A6" w:rsidRDefault="00E643A6" w:rsidP="0004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BC" w:rsidRDefault="000465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BC" w:rsidRDefault="000465BC">
    <w:pPr>
      <w:pStyle w:val="Nagwek"/>
    </w:pPr>
    <w:r>
      <w:tab/>
    </w:r>
    <w:r>
      <w:tab/>
    </w:r>
    <w:r w:rsidRPr="00813DD9">
      <w:t>Zał. Nr 3 do SIWZ</w:t>
    </w:r>
    <w:bookmarkStart w:id="0" w:name="_GoBack"/>
    <w:bookmarkEnd w:id="0"/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BC" w:rsidRDefault="000465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1516C"/>
    <w:multiLevelType w:val="multilevel"/>
    <w:tmpl w:val="D92A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E2CA4"/>
    <w:multiLevelType w:val="multilevel"/>
    <w:tmpl w:val="820E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B3CFB"/>
    <w:multiLevelType w:val="multilevel"/>
    <w:tmpl w:val="66541E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7C"/>
    <w:rsid w:val="000465BC"/>
    <w:rsid w:val="0063532C"/>
    <w:rsid w:val="00641E5D"/>
    <w:rsid w:val="00813DD9"/>
    <w:rsid w:val="0082447C"/>
    <w:rsid w:val="00826AD6"/>
    <w:rsid w:val="00D302EE"/>
    <w:rsid w:val="00DB2645"/>
    <w:rsid w:val="00E643A6"/>
    <w:rsid w:val="00FB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FA2F2-EFF3-4821-8FB6-0CA38C80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5BC"/>
  </w:style>
  <w:style w:type="paragraph" w:styleId="Stopka">
    <w:name w:val="footer"/>
    <w:basedOn w:val="Normalny"/>
    <w:link w:val="StopkaZnak"/>
    <w:uiPriority w:val="99"/>
    <w:unhideWhenUsed/>
    <w:rsid w:val="000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06DE-0D16-4FE4-AB95-2B735447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2218</Words>
  <Characters>13313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Wielka Wieś</cp:lastModifiedBy>
  <cp:revision>4</cp:revision>
  <dcterms:created xsi:type="dcterms:W3CDTF">2018-07-26T11:30:00Z</dcterms:created>
  <dcterms:modified xsi:type="dcterms:W3CDTF">2018-07-27T13:01:00Z</dcterms:modified>
</cp:coreProperties>
</file>